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8D7" w:rsidRPr="002A0B3B" w:rsidRDefault="000078D7" w:rsidP="002A0B3B">
      <w:pPr>
        <w:spacing w:before="0"/>
        <w:ind w:firstLine="0"/>
        <w:jc w:val="center"/>
        <w:rPr>
          <w:rFonts w:eastAsia="Times New Roman"/>
          <w:color w:val="1B1B1B"/>
        </w:rPr>
      </w:pPr>
    </w:p>
    <w:p w:rsidR="000078D7" w:rsidRPr="002A0B3B" w:rsidRDefault="000078D7" w:rsidP="002A0B3B">
      <w:pPr>
        <w:spacing w:before="0"/>
        <w:ind w:firstLine="0"/>
        <w:jc w:val="center"/>
        <w:rPr>
          <w:rFonts w:eastAsia="Times New Roman"/>
          <w:color w:val="1B1B1B"/>
        </w:rPr>
      </w:pPr>
    </w:p>
    <w:p w:rsidR="000078D7" w:rsidRPr="002A0B3B" w:rsidRDefault="000078D7" w:rsidP="002A0B3B">
      <w:pPr>
        <w:spacing w:before="0"/>
        <w:ind w:firstLine="0"/>
        <w:jc w:val="center"/>
        <w:rPr>
          <w:rFonts w:eastAsia="Times New Roman"/>
          <w:color w:val="1B1B1B"/>
        </w:rPr>
      </w:pPr>
    </w:p>
    <w:p w:rsidR="00907704" w:rsidRPr="002A0B3B" w:rsidRDefault="000078D7" w:rsidP="002A0B3B">
      <w:pPr>
        <w:spacing w:before="0"/>
        <w:ind w:firstLine="0"/>
        <w:jc w:val="center"/>
        <w:rPr>
          <w:rFonts w:eastAsia="Times New Roman"/>
          <w:color w:val="1B1B1B"/>
        </w:rPr>
      </w:pPr>
      <w:r w:rsidRPr="002A0B3B">
        <w:rPr>
          <w:rFonts w:eastAsia="Times New Roman"/>
          <w:color w:val="1B1B1B"/>
        </w:rPr>
        <w:t>The English Revolution</w:t>
      </w:r>
    </w:p>
    <w:p w:rsidR="000078D7" w:rsidRPr="002A0B3B" w:rsidRDefault="000078D7" w:rsidP="002A0B3B">
      <w:pPr>
        <w:spacing w:before="0"/>
        <w:ind w:firstLine="0"/>
        <w:jc w:val="center"/>
        <w:rPr>
          <w:rFonts w:eastAsia="Times New Roman"/>
          <w:color w:val="1B1B1B"/>
        </w:rPr>
      </w:pPr>
      <w:r w:rsidRPr="002A0B3B">
        <w:rPr>
          <w:rFonts w:eastAsia="Times New Roman"/>
          <w:color w:val="1B1B1B"/>
        </w:rPr>
        <w:t>Name</w:t>
      </w:r>
    </w:p>
    <w:p w:rsidR="000078D7" w:rsidRPr="002A0B3B" w:rsidRDefault="000078D7" w:rsidP="002A0B3B">
      <w:pPr>
        <w:spacing w:before="0"/>
        <w:ind w:firstLine="0"/>
        <w:jc w:val="center"/>
        <w:rPr>
          <w:rFonts w:eastAsia="Times New Roman"/>
          <w:color w:val="1B1B1B"/>
        </w:rPr>
      </w:pPr>
      <w:r w:rsidRPr="002A0B3B">
        <w:rPr>
          <w:rFonts w:eastAsia="Times New Roman"/>
          <w:color w:val="1B1B1B"/>
        </w:rPr>
        <w:t>Institutional Affiliation</w:t>
      </w:r>
    </w:p>
    <w:p w:rsidR="000078D7" w:rsidRPr="002A0B3B" w:rsidRDefault="000078D7" w:rsidP="002A0B3B">
      <w:pPr>
        <w:rPr>
          <w:rFonts w:eastAsia="Times New Roman"/>
          <w:color w:val="1B1B1B"/>
        </w:rPr>
      </w:pPr>
      <w:r w:rsidRPr="002A0B3B">
        <w:rPr>
          <w:rFonts w:eastAsia="Times New Roman"/>
          <w:color w:val="1B1B1B"/>
        </w:rPr>
        <w:br w:type="page"/>
      </w:r>
    </w:p>
    <w:p w:rsidR="000078D7" w:rsidRPr="00907704" w:rsidRDefault="000078D7" w:rsidP="002A0B3B">
      <w:pPr>
        <w:spacing w:before="0"/>
        <w:ind w:firstLine="0"/>
        <w:jc w:val="center"/>
        <w:rPr>
          <w:rFonts w:eastAsia="Times New Roman"/>
          <w:color w:val="1D1D1D"/>
        </w:rPr>
      </w:pPr>
      <w:r w:rsidRPr="002A0B3B">
        <w:rPr>
          <w:rFonts w:eastAsia="Times New Roman"/>
          <w:color w:val="1D1D1D"/>
        </w:rPr>
        <w:lastRenderedPageBreak/>
        <w:t>The English Revolution</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History remains the best explanation of the current phenomena. It is also useful in the prediction of the future because as the famous mantra goes “history repeats itself”. It is, therefore, an important subject that people need to significantly consider to know the direction of their life. This applies to individuals, companies, and governments as historical events that happened to a relative of people and institutions related to them are likely to reappear. Historical events can significantly affect the current operations of an individual, company or government if they were not properly resolved. As E.H. Carr put it ‘History is an unending dialogue between the present and the past.’ The English revolution is a significant historical event that occurred in the 17th century and still affects the United Kingdom even today. There are ongoing and changing interpretations of the events that led to its occurrence and its effects. The essay provides the rationale for the ongoing and changing interpretations of the English revolution and how they help people to better understand the historical period in Britain.</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 xml:space="preserve">The English revolution is a significant historical event in the history of Britain that occurred in the 17th century. It was a period characterized by political turmoil the Parliamentarians and the Royalists because of governance. There were </w:t>
      </w:r>
      <w:r w:rsidR="00A36E08">
        <w:rPr>
          <w:color w:val="1C1E29"/>
        </w:rPr>
        <w:t>three</w:t>
      </w:r>
      <w:r w:rsidRPr="002A0B3B">
        <w:rPr>
          <w:color w:val="1C1E29"/>
        </w:rPr>
        <w:t xml:space="preserve"> civil wars in the 17th century where </w:t>
      </w:r>
      <w:r w:rsidR="00A36E08">
        <w:rPr>
          <w:color w:val="1C1E29"/>
        </w:rPr>
        <w:t xml:space="preserve">the first occurred in 1642-1646, </w:t>
      </w:r>
      <w:r w:rsidRPr="002A0B3B">
        <w:rPr>
          <w:color w:val="1C1E29"/>
        </w:rPr>
        <w:t>t</w:t>
      </w:r>
      <w:r w:rsidR="00A36E08">
        <w:rPr>
          <w:color w:val="1C1E29"/>
        </w:rPr>
        <w:t>he second occurred in 1648-</w:t>
      </w:r>
      <w:r w:rsidRPr="002A0B3B">
        <w:rPr>
          <w:color w:val="1C1E29"/>
        </w:rPr>
        <w:t xml:space="preserve">1649 and the </w:t>
      </w:r>
      <w:r w:rsidR="00A36E08">
        <w:rPr>
          <w:color w:val="1C1E29"/>
        </w:rPr>
        <w:t>last occurred</w:t>
      </w:r>
      <w:r w:rsidRPr="002A0B3B">
        <w:rPr>
          <w:color w:val="1C1E29"/>
        </w:rPr>
        <w:t xml:space="preserve"> </w:t>
      </w:r>
      <w:r w:rsidR="00A36E08">
        <w:rPr>
          <w:color w:val="1C1E29"/>
        </w:rPr>
        <w:t>in</w:t>
      </w:r>
      <w:r w:rsidRPr="002A0B3B">
        <w:rPr>
          <w:color w:val="1C1E29"/>
        </w:rPr>
        <w:t xml:space="preserve"> 1</w:t>
      </w:r>
      <w:r w:rsidR="00A36E08">
        <w:rPr>
          <w:color w:val="1C1E29"/>
        </w:rPr>
        <w:t>649-</w:t>
      </w:r>
      <w:r w:rsidRPr="002A0B3B">
        <w:rPr>
          <w:color w:val="1C1E29"/>
        </w:rPr>
        <w:t xml:space="preserve">1651 (Braddick, 2015). The first and the second war was between the supporters of Long Parliament against those of King Charles I while the third was a fight </w:t>
      </w:r>
      <w:r w:rsidR="00A36E08">
        <w:rPr>
          <w:color w:val="1C1E29"/>
        </w:rPr>
        <w:t>involving the followers</w:t>
      </w:r>
      <w:r w:rsidRPr="002A0B3B">
        <w:rPr>
          <w:color w:val="1C1E29"/>
        </w:rPr>
        <w:t xml:space="preserve"> of Rump Parliament and those of King Charles II. </w:t>
      </w:r>
      <w:r w:rsidR="00A36E08">
        <w:rPr>
          <w:color w:val="1C1E29"/>
        </w:rPr>
        <w:t>F</w:t>
      </w:r>
      <w:r w:rsidRPr="002A0B3B">
        <w:rPr>
          <w:color w:val="1C1E29"/>
        </w:rPr>
        <w:t xml:space="preserve">irst war resulted in the trial and </w:t>
      </w:r>
      <w:r w:rsidR="00A36E08" w:rsidRPr="002A0B3B">
        <w:rPr>
          <w:color w:val="1C1E29"/>
        </w:rPr>
        <w:t>capital punishment</w:t>
      </w:r>
      <w:r w:rsidRPr="002A0B3B">
        <w:rPr>
          <w:color w:val="1C1E29"/>
        </w:rPr>
        <w:t xml:space="preserve"> of King Charles I, the second ended up in exile of Charles II while the third ended in replacement of English monarchy with, at first, the Commonwealth of England (Braddick, 2015). The war marked a moment of change in the history of Britain.</w:t>
      </w:r>
    </w:p>
    <w:p w:rsidR="002A0B3B" w:rsidRPr="002A0B3B" w:rsidRDefault="002A0B3B" w:rsidP="002A0B3B">
      <w:pPr>
        <w:pStyle w:val="NormalWeb"/>
        <w:spacing w:before="0" w:beforeAutospacing="0" w:after="0" w:afterAutospacing="0" w:line="480" w:lineRule="auto"/>
        <w:jc w:val="center"/>
        <w:rPr>
          <w:color w:val="1C1E29"/>
        </w:rPr>
      </w:pPr>
      <w:r w:rsidRPr="002A0B3B">
        <w:rPr>
          <w:rStyle w:val="Strong"/>
          <w:color w:val="1C1E29"/>
        </w:rPr>
        <w:lastRenderedPageBreak/>
        <w:t>Why is the history of the English Civil War/English Revolution subject to ongoing and changing interpretations?</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The history of the English Revolution is a critical historical event in England and undergoes changing interpretations. The two primary reasons for the ongoing interpretation of the English Revolution is the occurrence of events and the questions asked (Richardson, 1998). As time passes, several events occur that significantly affect a country or state. As the popular mantra goes, the best place to find answers about the present is the past. People tend to turn to the historical events that occurred and attempt to interpret them according to the current events and how it affects them. In the United Kingdom, the English revolution marked a significant change in the operations and governance of the government, a decision which affects the country even today (Richardson, 1998). Whenever something concerning the government occurs, Britons tend to look back on the historical events that could have caused the issue and interprets it according to the current events. The English revolution is prone to different changes in interpretation since it was one of the critical changes that occurred in the British government.</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Additionally, the questions asked by people contribute to the change in interpretation of the English revolution. Citizens and politicians usually question the governance of the United Kingdom and the advocates of the current governance respond by explaining how the Revolution caused the change in governance (Richardson, 1998). People who support the Commonwealth kind of governance usually interpret the Revolution in a way that makes the advocates of the monarchy governance believe that it was not the best option. The supporters of the commonwealth cite monarchy governance as the cause of the wars and disruption of peace during the 17th century.</w:t>
      </w:r>
    </w:p>
    <w:p w:rsidR="002A0B3B" w:rsidRPr="002A0B3B" w:rsidRDefault="002A0B3B" w:rsidP="002A0B3B">
      <w:pPr>
        <w:pStyle w:val="NormalWeb"/>
        <w:spacing w:before="0" w:beforeAutospacing="0" w:after="0" w:afterAutospacing="0" w:line="480" w:lineRule="auto"/>
        <w:jc w:val="center"/>
        <w:rPr>
          <w:color w:val="1C1E29"/>
        </w:rPr>
      </w:pPr>
      <w:r w:rsidRPr="002A0B3B">
        <w:rPr>
          <w:rStyle w:val="Strong"/>
          <w:color w:val="1C1E29"/>
        </w:rPr>
        <w:t>How does this process help us to understand better this period in British history?</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lastRenderedPageBreak/>
        <w:t>The ongoing and changing interpretation of the English Revolution is crucial in helping people to understand the historical event properly. The significant impact of the revolution was the change in governance from monarchy to the Commonwealth. The changes still provoke heated debates between citizens where some advocate for the current system of governance while others support the former (Richardson, 1998). During these debates, the involved parties usually explain the events that led to the wars and the changes in governance as well as why they believe their respective forms of governance are the best. Through listening to the debates, citizens get a better understanding of the historical event and get to know the history of the governance and the events that led to the revolution.</w:t>
      </w:r>
    </w:p>
    <w:p w:rsidR="000078D7" w:rsidRPr="002A0B3B" w:rsidRDefault="000078D7" w:rsidP="002A0B3B">
      <w:r w:rsidRPr="002A0B3B">
        <w:br w:type="page"/>
      </w:r>
    </w:p>
    <w:p w:rsidR="00B643C4" w:rsidRPr="002A0B3B" w:rsidRDefault="000078D7" w:rsidP="002A0B3B">
      <w:pPr>
        <w:ind w:firstLine="0"/>
        <w:jc w:val="center"/>
      </w:pPr>
      <w:r w:rsidRPr="002A0B3B">
        <w:lastRenderedPageBreak/>
        <w:t>References</w:t>
      </w:r>
    </w:p>
    <w:p w:rsidR="002A0B3B" w:rsidRPr="002A0B3B" w:rsidRDefault="002A0B3B" w:rsidP="002A0B3B">
      <w:pPr>
        <w:ind w:left="720" w:hanging="720"/>
      </w:pPr>
      <w:r w:rsidRPr="002A0B3B">
        <w:rPr>
          <w:color w:val="222222"/>
          <w:shd w:val="clear" w:color="auto" w:fill="FFFFFF"/>
        </w:rPr>
        <w:t>Braddick, M. J. (Ed.). (2015). </w:t>
      </w:r>
      <w:r w:rsidRPr="002A0B3B">
        <w:rPr>
          <w:i/>
          <w:iCs/>
          <w:color w:val="222222"/>
          <w:shd w:val="clear" w:color="auto" w:fill="FFFFFF"/>
        </w:rPr>
        <w:t>The Oxford Handbook of the English Revolution</w:t>
      </w:r>
      <w:r w:rsidRPr="002A0B3B">
        <w:rPr>
          <w:color w:val="222222"/>
          <w:shd w:val="clear" w:color="auto" w:fill="FFFFFF"/>
        </w:rPr>
        <w:t>. OUP Oxford.</w:t>
      </w:r>
    </w:p>
    <w:p w:rsidR="002A0B3B" w:rsidRPr="002A0B3B" w:rsidRDefault="002A0B3B" w:rsidP="002A0B3B">
      <w:pPr>
        <w:ind w:left="720" w:hanging="720"/>
        <w:rPr>
          <w:color w:val="222222"/>
          <w:shd w:val="clear" w:color="auto" w:fill="FFFFFF"/>
        </w:rPr>
      </w:pPr>
      <w:r w:rsidRPr="002A0B3B">
        <w:rPr>
          <w:color w:val="222222"/>
          <w:shd w:val="clear" w:color="auto" w:fill="FFFFFF"/>
        </w:rPr>
        <w:t>Richardson, R. C., &amp; Richardson, R. C. (1998). </w:t>
      </w:r>
      <w:r w:rsidRPr="002A0B3B">
        <w:rPr>
          <w:i/>
          <w:iCs/>
          <w:color w:val="222222"/>
          <w:shd w:val="clear" w:color="auto" w:fill="FFFFFF"/>
        </w:rPr>
        <w:t>The debate on the English Revolution</w:t>
      </w:r>
      <w:r w:rsidRPr="002A0B3B">
        <w:rPr>
          <w:color w:val="222222"/>
          <w:shd w:val="clear" w:color="auto" w:fill="FFFFFF"/>
        </w:rPr>
        <w:t>. Manchester University Press.</w:t>
      </w:r>
    </w:p>
    <w:sectPr w:rsidR="002A0B3B" w:rsidRPr="002A0B3B" w:rsidSect="000078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AB8" w:rsidRDefault="00F51AB8" w:rsidP="000078D7">
      <w:pPr>
        <w:spacing w:before="0" w:line="240" w:lineRule="auto"/>
      </w:pPr>
      <w:r>
        <w:separator/>
      </w:r>
    </w:p>
  </w:endnote>
  <w:endnote w:type="continuationSeparator" w:id="1">
    <w:p w:rsidR="00F51AB8" w:rsidRDefault="00F51AB8" w:rsidP="000078D7">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AB8" w:rsidRDefault="00F51AB8" w:rsidP="000078D7">
      <w:pPr>
        <w:spacing w:before="0" w:line="240" w:lineRule="auto"/>
      </w:pPr>
      <w:r>
        <w:separator/>
      </w:r>
    </w:p>
  </w:footnote>
  <w:footnote w:type="continuationSeparator" w:id="1">
    <w:p w:rsidR="00F51AB8" w:rsidRDefault="00F51AB8" w:rsidP="000078D7">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68438"/>
      <w:docPartObj>
        <w:docPartGallery w:val="Page Numbers (Top of Page)"/>
        <w:docPartUnique/>
      </w:docPartObj>
    </w:sdtPr>
    <w:sdtContent>
      <w:p w:rsidR="000078D7" w:rsidRDefault="000078D7" w:rsidP="000078D7">
        <w:pPr>
          <w:pStyle w:val="Header"/>
          <w:ind w:firstLine="0"/>
        </w:pPr>
        <w:r w:rsidRPr="000078D7">
          <w:t xml:space="preserve">THE ENGLISH REVOLUTION </w:t>
        </w:r>
        <w:r>
          <w:tab/>
        </w:r>
        <w:r>
          <w:tab/>
        </w:r>
        <w:fldSimple w:instr=" PAGE   \* MERGEFORMAT ">
          <w:r w:rsidR="00A36E08">
            <w:rPr>
              <w:noProof/>
            </w:rPr>
            <w:t>3</w:t>
          </w:r>
        </w:fldSimple>
      </w:p>
    </w:sdtContent>
  </w:sdt>
  <w:p w:rsidR="000078D7" w:rsidRDefault="000078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7" w:rsidRDefault="000078D7" w:rsidP="000078D7">
    <w:pPr>
      <w:pStyle w:val="Header"/>
      <w:ind w:firstLine="0"/>
    </w:pPr>
    <w:r>
      <w:t xml:space="preserve">Running head: </w:t>
    </w:r>
    <w:r w:rsidRPr="000078D7">
      <w:t>THE ENGLISH REVOLUTION</w:t>
    </w:r>
    <w:r>
      <w:tab/>
    </w:r>
    <w:r>
      <w:tab/>
    </w:r>
    <w:sdt>
      <w:sdtPr>
        <w:id w:val="28468439"/>
        <w:docPartObj>
          <w:docPartGallery w:val="Page Numbers (Top of Page)"/>
          <w:docPartUnique/>
        </w:docPartObj>
      </w:sdtPr>
      <w:sdtContent>
        <w:fldSimple w:instr=" PAGE   \* MERGEFORMAT ">
          <w:r w:rsidR="002A0B3B">
            <w:rPr>
              <w:noProof/>
            </w:rPr>
            <w:t>1</w:t>
          </w:r>
        </w:fldSimple>
      </w:sdtContent>
    </w:sdt>
  </w:p>
  <w:p w:rsidR="000078D7" w:rsidRDefault="000078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07704"/>
    <w:rsid w:val="000078D7"/>
    <w:rsid w:val="000E70E3"/>
    <w:rsid w:val="001E1DD6"/>
    <w:rsid w:val="002A0B3B"/>
    <w:rsid w:val="002C27D3"/>
    <w:rsid w:val="003765F8"/>
    <w:rsid w:val="0043460B"/>
    <w:rsid w:val="00483E53"/>
    <w:rsid w:val="004D07B0"/>
    <w:rsid w:val="0053281A"/>
    <w:rsid w:val="00573FE2"/>
    <w:rsid w:val="0065564E"/>
    <w:rsid w:val="00660374"/>
    <w:rsid w:val="008C0C8E"/>
    <w:rsid w:val="00907704"/>
    <w:rsid w:val="00A36E08"/>
    <w:rsid w:val="00B643C4"/>
    <w:rsid w:val="00BE5F15"/>
    <w:rsid w:val="00C25542"/>
    <w:rsid w:val="00D13DCF"/>
    <w:rsid w:val="00F51A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460B"/>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43460B"/>
    <w:rPr>
      <w:color w:val="0000FF"/>
      <w:u w:val="single"/>
    </w:rPr>
  </w:style>
  <w:style w:type="paragraph" w:styleId="Header">
    <w:name w:val="header"/>
    <w:basedOn w:val="Normal"/>
    <w:link w:val="HeaderChar"/>
    <w:uiPriority w:val="99"/>
    <w:unhideWhenUsed/>
    <w:rsid w:val="000078D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078D7"/>
  </w:style>
  <w:style w:type="paragraph" w:styleId="Footer">
    <w:name w:val="footer"/>
    <w:basedOn w:val="Normal"/>
    <w:link w:val="FooterChar"/>
    <w:uiPriority w:val="99"/>
    <w:semiHidden/>
    <w:unhideWhenUsed/>
    <w:rsid w:val="000078D7"/>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0078D7"/>
  </w:style>
  <w:style w:type="character" w:styleId="Strong">
    <w:name w:val="Strong"/>
    <w:basedOn w:val="DefaultParagraphFont"/>
    <w:uiPriority w:val="22"/>
    <w:qFormat/>
    <w:rsid w:val="002A0B3B"/>
    <w:rPr>
      <w:b/>
      <w:bCs/>
    </w:rPr>
  </w:style>
</w:styles>
</file>

<file path=word/webSettings.xml><?xml version="1.0" encoding="utf-8"?>
<w:webSettings xmlns:r="http://schemas.openxmlformats.org/officeDocument/2006/relationships" xmlns:w="http://schemas.openxmlformats.org/wordprocessingml/2006/main">
  <w:divs>
    <w:div w:id="58556180">
      <w:bodyDiv w:val="1"/>
      <w:marLeft w:val="0"/>
      <w:marRight w:val="0"/>
      <w:marTop w:val="0"/>
      <w:marBottom w:val="0"/>
      <w:divBdr>
        <w:top w:val="none" w:sz="0" w:space="0" w:color="auto"/>
        <w:left w:val="none" w:sz="0" w:space="0" w:color="auto"/>
        <w:bottom w:val="none" w:sz="0" w:space="0" w:color="auto"/>
        <w:right w:val="none" w:sz="0" w:space="0" w:color="auto"/>
      </w:divBdr>
    </w:div>
    <w:div w:id="1519543242">
      <w:bodyDiv w:val="1"/>
      <w:marLeft w:val="0"/>
      <w:marRight w:val="0"/>
      <w:marTop w:val="0"/>
      <w:marBottom w:val="0"/>
      <w:divBdr>
        <w:top w:val="none" w:sz="0" w:space="0" w:color="auto"/>
        <w:left w:val="none" w:sz="0" w:space="0" w:color="auto"/>
        <w:bottom w:val="none" w:sz="0" w:space="0" w:color="auto"/>
        <w:right w:val="none" w:sz="0" w:space="0" w:color="auto"/>
      </w:divBdr>
      <w:divsChild>
        <w:div w:id="517961744">
          <w:marLeft w:val="0"/>
          <w:marRight w:val="0"/>
          <w:marTop w:val="0"/>
          <w:marBottom w:val="0"/>
          <w:divBdr>
            <w:top w:val="none" w:sz="0" w:space="0" w:color="auto"/>
            <w:left w:val="none" w:sz="0" w:space="0" w:color="auto"/>
            <w:bottom w:val="none" w:sz="0" w:space="0" w:color="auto"/>
            <w:right w:val="none" w:sz="0" w:space="0" w:color="auto"/>
          </w:divBdr>
        </w:div>
        <w:div w:id="1995066119">
          <w:marLeft w:val="0"/>
          <w:marRight w:val="0"/>
          <w:marTop w:val="0"/>
          <w:marBottom w:val="0"/>
          <w:divBdr>
            <w:top w:val="none" w:sz="0" w:space="0" w:color="auto"/>
            <w:left w:val="none" w:sz="0" w:space="0" w:color="auto"/>
            <w:bottom w:val="none" w:sz="0" w:space="0" w:color="auto"/>
            <w:right w:val="none" w:sz="0" w:space="0" w:color="auto"/>
          </w:divBdr>
          <w:divsChild>
            <w:div w:id="7318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40015">
      <w:bodyDiv w:val="1"/>
      <w:marLeft w:val="0"/>
      <w:marRight w:val="0"/>
      <w:marTop w:val="0"/>
      <w:marBottom w:val="0"/>
      <w:divBdr>
        <w:top w:val="none" w:sz="0" w:space="0" w:color="auto"/>
        <w:left w:val="none" w:sz="0" w:space="0" w:color="auto"/>
        <w:bottom w:val="none" w:sz="0" w:space="0" w:color="auto"/>
        <w:right w:val="none" w:sz="0" w:space="0" w:color="auto"/>
      </w:divBdr>
    </w:div>
    <w:div w:id="209736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5</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2019-12-06T06:46:00Z</dcterms:created>
  <dcterms:modified xsi:type="dcterms:W3CDTF">2019-12-06T14:36:00Z</dcterms:modified>
</cp:coreProperties>
</file>